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B" w:rsidRDefault="00820E3B" w:rsidP="00820E3B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Pr="00814B25">
        <w:rPr>
          <w:rFonts w:ascii="Times New Roman" w:hAnsi="Times New Roman" w:cs="Times New Roman"/>
          <w:b/>
          <w:bCs/>
          <w:sz w:val="20"/>
          <w:szCs w:val="20"/>
        </w:rPr>
        <w:t>KOSZTORYS OFERTOWY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Załącznik Nr 1</w:t>
      </w:r>
    </w:p>
    <w:p w:rsidR="00820E3B" w:rsidRDefault="00820E3B" w:rsidP="00820E3B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513"/>
        <w:gridCol w:w="850"/>
        <w:gridCol w:w="709"/>
        <w:gridCol w:w="851"/>
        <w:gridCol w:w="1134"/>
        <w:gridCol w:w="850"/>
        <w:gridCol w:w="1134"/>
      </w:tblGrid>
      <w:tr w:rsidR="00820E3B" w:rsidRPr="00FD7B97" w:rsidTr="00E13F3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7B97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D7B97">
              <w:rPr>
                <w:b/>
                <w:bCs/>
                <w:sz w:val="20"/>
                <w:szCs w:val="20"/>
              </w:rPr>
              <w:t xml:space="preserve"> miary</w:t>
            </w: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D574A3" w:rsidRDefault="00820E3B" w:rsidP="00E13F3C">
            <w:pPr>
              <w:jc w:val="center"/>
              <w:rPr>
                <w:b/>
                <w:bCs/>
                <w:sz w:val="18"/>
                <w:szCs w:val="18"/>
              </w:rPr>
            </w:pPr>
            <w:r w:rsidRPr="00D574A3">
              <w:rPr>
                <w:b/>
                <w:bCs/>
                <w:sz w:val="18"/>
                <w:szCs w:val="18"/>
              </w:rPr>
              <w:t>Ilość plano-</w:t>
            </w: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74A3">
              <w:rPr>
                <w:b/>
                <w:bCs/>
                <w:sz w:val="18"/>
                <w:szCs w:val="18"/>
              </w:rPr>
              <w:t>wana</w:t>
            </w:r>
            <w:proofErr w:type="spellEnd"/>
            <w:r w:rsidRPr="00D574A3">
              <w:rPr>
                <w:b/>
                <w:bCs/>
                <w:sz w:val="18"/>
                <w:szCs w:val="18"/>
              </w:rPr>
              <w:t xml:space="preserve"> na 12 m-</w:t>
            </w:r>
            <w:proofErr w:type="spellStart"/>
            <w:r w:rsidRPr="00D574A3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Cena jedn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netto</w:t>
            </w: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Wartość netto</w:t>
            </w:r>
          </w:p>
          <w:p w:rsidR="00820E3B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VAT</w:t>
            </w:r>
          </w:p>
          <w:p w:rsidR="00820E3B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E3B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Wartość brutto</w:t>
            </w:r>
          </w:p>
          <w:p w:rsidR="00820E3B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0E3B" w:rsidRPr="00BA7A87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BA7A87" w:rsidRDefault="00820E3B" w:rsidP="00E13F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A8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BA7A87" w:rsidRDefault="00820E3B" w:rsidP="00E13F3C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20E3B" w:rsidRPr="00814B25" w:rsidTr="00E13F3C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Bloczki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rozm.76 x 76 mm, w bloczku 100 kartek, różne pastelowe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Bloczki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51 x 76 mm, w bloczku 100 kartek, różne pastelowe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Bloczki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38 x 51 mm, w bloczku 100 kartek, różne pastelowe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Blok klejony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kratka, minim</w:t>
            </w:r>
            <w:r>
              <w:rPr>
                <w:sz w:val="20"/>
                <w:szCs w:val="20"/>
              </w:rPr>
              <w:t>um</w:t>
            </w:r>
            <w:r w:rsidRPr="00FD7B97">
              <w:rPr>
                <w:sz w:val="20"/>
                <w:szCs w:val="20"/>
              </w:rPr>
              <w:t xml:space="preserve"> 50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Bloki klejone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kratka, minim</w:t>
            </w:r>
            <w:r>
              <w:rPr>
                <w:sz w:val="20"/>
                <w:szCs w:val="20"/>
              </w:rPr>
              <w:t>um</w:t>
            </w:r>
            <w:r w:rsidRPr="00FD7B97">
              <w:rPr>
                <w:sz w:val="20"/>
                <w:szCs w:val="20"/>
              </w:rPr>
              <w:t xml:space="preserve"> 50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Cienkopisy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 końcówką o grubości 0,4</w:t>
            </w:r>
            <w:r>
              <w:rPr>
                <w:sz w:val="20"/>
                <w:szCs w:val="20"/>
              </w:rPr>
              <w:t xml:space="preserve"> </w:t>
            </w:r>
            <w:r w:rsidRPr="00FD7B97">
              <w:rPr>
                <w:sz w:val="20"/>
                <w:szCs w:val="20"/>
              </w:rPr>
              <w:t xml:space="preserve">mm, tusz na bazie wody, końcówka oprawiona </w:t>
            </w:r>
          </w:p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w metal, wentylowana skuwka zapobiega wysychaniu, różne kolory.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Długopisy tradycyjne</w:t>
            </w:r>
            <w:r>
              <w:rPr>
                <w:sz w:val="20"/>
                <w:szCs w:val="20"/>
              </w:rPr>
              <w:t xml:space="preserve"> „</w:t>
            </w:r>
            <w:proofErr w:type="spellStart"/>
            <w:r w:rsidRPr="00FD7B97"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 wymiennym wkładem, posiada końcówkę igłową zwiększającą precyzję pisania, skuwka zawiera silikonową kulkę zabezpieczającą przed wysychaniem, różne kolory m.in.: niebieski, czarny, zielony i czerwony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Długopisy żelowe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D7B97">
              <w:rPr>
                <w:sz w:val="20"/>
                <w:szCs w:val="20"/>
              </w:rPr>
              <w:t xml:space="preserve">umowy, ergonomiczny uchwyt, metalowa końcówka, mechanizm przyciskowy, wymienny wkład, różne kolory m.in.: niebieski, czarny, zielony i czerwony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507443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507443">
              <w:rPr>
                <w:sz w:val="20"/>
                <w:szCs w:val="20"/>
              </w:rPr>
              <w:t>Foliopisy</w:t>
            </w:r>
            <w:proofErr w:type="spellEnd"/>
            <w:r w:rsidRPr="00507443">
              <w:rPr>
                <w:sz w:val="20"/>
                <w:szCs w:val="20"/>
              </w:rPr>
              <w:t xml:space="preserve"> „</w:t>
            </w:r>
            <w:proofErr w:type="spellStart"/>
            <w:r w:rsidRPr="00507443">
              <w:rPr>
                <w:sz w:val="20"/>
                <w:szCs w:val="20"/>
              </w:rPr>
              <w:t>Pentel</w:t>
            </w:r>
            <w:proofErr w:type="spellEnd"/>
            <w:r w:rsidRPr="00507443">
              <w:rPr>
                <w:sz w:val="20"/>
                <w:szCs w:val="20"/>
              </w:rPr>
              <w:t>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opisywania płyt CD/DVD/BD oraz do użytku na szkle, drewnie, winylu, plastiku, cienki, okrągła lub ścięta końcówka, grubość linii pisania: 0,4 – 0,6mm, </w:t>
            </w:r>
            <w:r w:rsidRPr="00FD7B97">
              <w:rPr>
                <w:sz w:val="20"/>
                <w:szCs w:val="20"/>
              </w:rPr>
              <w:t>różne kolory m.in.: niebieski, czarny, zielony i czerwony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Markery permanentne „</w:t>
            </w:r>
            <w:proofErr w:type="spellStart"/>
            <w:r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gruby, okrągła lub ścięta końcówka, do użytku na papierze, drewnie, plastiku, metalu oraz szkle, grubość linii pisania: 1,3 – 2,0mm, </w:t>
            </w:r>
            <w:r w:rsidRPr="00FD7B97">
              <w:rPr>
                <w:sz w:val="20"/>
                <w:szCs w:val="20"/>
              </w:rPr>
              <w:t xml:space="preserve">różne kolory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Gumki do ścierania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do wycierania ołówka nie naruszając struktury papieru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056052" w:rsidRDefault="00820E3B" w:rsidP="00E13F3C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Klej biurowy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klej w sztyfcie, nie marszczy papieru, nietoksyczny, 21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papieru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metalu, opakowanie 12 szt., wymiary: 19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papieru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metalu, opakowanie 12 szt., wymiary: 32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papieru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metalu, opakowanie 12 szt., wymiary: 51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Koperty białe </w:t>
            </w:r>
            <w:r>
              <w:rPr>
                <w:sz w:val="20"/>
                <w:szCs w:val="20"/>
              </w:rPr>
              <w:t>C6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samoklejące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Koperty białe</w:t>
            </w:r>
            <w:r>
              <w:rPr>
                <w:sz w:val="20"/>
                <w:szCs w:val="20"/>
              </w:rPr>
              <w:t xml:space="preserve"> C5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samoklejące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7B97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Koperty białe </w:t>
            </w:r>
            <w:r>
              <w:rPr>
                <w:sz w:val="20"/>
                <w:szCs w:val="20"/>
              </w:rPr>
              <w:t>C6 (DL)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samoklejące z szybką (z oknem prawym)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Koperty białe</w:t>
            </w:r>
            <w:r>
              <w:rPr>
                <w:sz w:val="20"/>
                <w:szCs w:val="20"/>
              </w:rPr>
              <w:t xml:space="preserve"> C4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samoklejące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Korektor </w:t>
            </w:r>
            <w:r>
              <w:rPr>
                <w:sz w:val="20"/>
                <w:szCs w:val="20"/>
              </w:rPr>
              <w:t>w piórze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uchwyt połączony z dozownikiem, cienka końcówka, szybko schnący, poj. 8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płynie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pędzelkiem, szybkoschnący, przeznaczony do różnych rodzajów powierzchni, poj. 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Koszulki na dokumenty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foliowe, z dziurką, opakowanie 100 szt., przezroczyste, miękkie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Koszulki na dokumenty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foliowe, z dziurką, opakowanie 100 szt., przezroczyste, miękkie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Koszulki na dokumenty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przezroczyste, tzw. obwoluty twarde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poszerzane na katalogi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A4, wykonane z mocnej folii PCV, zgrzane w literę „U”, ze wzmocnioną perforacją umożliwiającą wpięcie do segregatora z dowolnym ringiem, boki poszerzane do pojemności 25mm, opakowanie 10szt.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820E3B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Ołówki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HB </w:t>
            </w:r>
            <w:r>
              <w:rPr>
                <w:sz w:val="20"/>
                <w:szCs w:val="20"/>
              </w:rPr>
              <w:t>z gumką, ekologiczny, bezdrzewny, doskonale się ostrzy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820E3B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Papier ksero</w:t>
            </w:r>
            <w:r>
              <w:rPr>
                <w:sz w:val="20"/>
                <w:szCs w:val="20"/>
              </w:rPr>
              <w:t xml:space="preserve"> A3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A3, 80 g/m2  klasy C kolor biały, przeznaczony do drukarek laserowych, kopiarek, umożliwiający jedno i dwustronne kopiowanie, białość 146 wg skali białości 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820E3B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Papier ksero</w:t>
            </w:r>
            <w:r>
              <w:rPr>
                <w:sz w:val="20"/>
                <w:szCs w:val="20"/>
              </w:rPr>
              <w:t xml:space="preserve"> A4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80 g/m2  klasy C kolor biały, przeznaczony do drukarek laserowych, kopiarek, umożliwiający jedno i dwustronne kopiowanie, białość 146 wg skali białości 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A4,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</w:t>
            </w:r>
            <w:r>
              <w:rPr>
                <w:sz w:val="20"/>
                <w:szCs w:val="20"/>
              </w:rPr>
              <w:t>75</w:t>
            </w:r>
            <w:r w:rsidRPr="00FD7B97">
              <w:rPr>
                <w:sz w:val="20"/>
                <w:szCs w:val="20"/>
              </w:rPr>
              <w:t xml:space="preserve"> mm, z mechanizmem dźwigowym, wykonany </w:t>
            </w:r>
          </w:p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PCV,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A4,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50 mm z mechanizmem dźwigowym, wykonany </w:t>
            </w:r>
          </w:p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A4,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</w:t>
            </w:r>
            <w:r>
              <w:rPr>
                <w:sz w:val="20"/>
                <w:szCs w:val="20"/>
              </w:rPr>
              <w:t>35 - 40</w:t>
            </w:r>
            <w:r w:rsidRPr="00FD7B97">
              <w:rPr>
                <w:sz w:val="20"/>
                <w:szCs w:val="20"/>
              </w:rPr>
              <w:t xml:space="preserve"> mm z mechanizmem dźwigowym, wykonany </w:t>
            </w:r>
          </w:p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A5,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</w:t>
            </w:r>
            <w:r>
              <w:rPr>
                <w:sz w:val="20"/>
                <w:szCs w:val="20"/>
              </w:rPr>
              <w:t>75</w:t>
            </w:r>
            <w:r w:rsidRPr="00FD7B97">
              <w:rPr>
                <w:sz w:val="20"/>
                <w:szCs w:val="20"/>
              </w:rPr>
              <w:t xml:space="preserve"> mm, z mechanizmem dźwigowym, wykonany </w:t>
            </w:r>
          </w:p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Skoroszyt</w:t>
            </w:r>
            <w:r>
              <w:rPr>
                <w:sz w:val="20"/>
                <w:szCs w:val="20"/>
              </w:rPr>
              <w:t>y A4</w:t>
            </w:r>
            <w:r w:rsidRPr="00FD7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 z wąsem, z otworami pozwalającymi na wpięcie do segregatora, tylna okładka kolorowa a przednia przezroczysta, do opisu wysuwany papierowy pasek, zaokrąglone 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Spinacze duże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owalne,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50 mm, srebrne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Spinacze małe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owalne,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28 mm, srebrne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Taśmy pakowe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pokryta emulsyjnym klejem akrylowym, jednostronnie klejąca, wymiary: 48mm x 50mm, przezroczysta lub brązowa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Taśmy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19 mm x 33m, przezroczyste, trwa</w:t>
            </w:r>
            <w:r>
              <w:rPr>
                <w:sz w:val="20"/>
                <w:szCs w:val="20"/>
              </w:rPr>
              <w:t xml:space="preserve">łe i silnie klejące, nie żółknące </w:t>
            </w:r>
            <w:r w:rsidRPr="00FD7B97">
              <w:rPr>
                <w:sz w:val="20"/>
                <w:szCs w:val="20"/>
              </w:rPr>
              <w:t>z upływem czasu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Teczk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tekturowa z gumką wzdłuż długiego boku, gumka w kolorze teczki, 3 wewnętrzne klapy zabezpieczające dokument przed wypadaniem, barwione jednostronnie,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kolor niebieski, żółty, czerwony,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Zakreślacze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fluorescencyjne, do zakreślania na każdym rodzaju papieru, uniwersalny tusz na bazie wody</w:t>
            </w:r>
            <w:r>
              <w:rPr>
                <w:sz w:val="20"/>
                <w:szCs w:val="20"/>
              </w:rPr>
              <w:t xml:space="preserve">, różne </w:t>
            </w:r>
            <w:r w:rsidRPr="00FD7B97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 np.</w:t>
            </w:r>
            <w:r w:rsidRPr="00FD7B97">
              <w:rPr>
                <w:sz w:val="20"/>
                <w:szCs w:val="20"/>
              </w:rPr>
              <w:t xml:space="preserve"> żółty, pomarańczowy, jasnozielony, różowy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263ED1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Zeszyty A4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kratka, oprawa twarda, 96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263ED1" w:rsidRDefault="00820E3B" w:rsidP="00E13F3C">
            <w:pPr>
              <w:jc w:val="center"/>
              <w:rPr>
                <w:sz w:val="20"/>
                <w:szCs w:val="20"/>
              </w:rPr>
            </w:pPr>
            <w:r w:rsidRPr="00263E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Zeszyty A5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kratka, oprawa miękka, 32 kartki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263ED1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Zeszyty A5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kratka, oprawa twarda, 96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Zszywki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No 24/6 (po 1000szt. w opakowaniu) do zszywacza zszywającego 20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</w:tr>
      <w:tr w:rsidR="00820E3B" w:rsidRPr="00814B25" w:rsidTr="00E13F3C">
        <w:trPr>
          <w:trHeight w:val="255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0E3B" w:rsidRPr="00FD7B97" w:rsidRDefault="00820E3B" w:rsidP="00E13F3C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RAZEM</w:t>
            </w:r>
          </w:p>
          <w:p w:rsidR="00820E3B" w:rsidRPr="00FD7B97" w:rsidRDefault="00820E3B" w:rsidP="00E13F3C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3B" w:rsidRPr="00814B25" w:rsidRDefault="00820E3B" w:rsidP="00E13F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3B" w:rsidRPr="00814B25" w:rsidRDefault="00820E3B" w:rsidP="00E13F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20E3B" w:rsidRDefault="00820E3B" w:rsidP="00820E3B">
      <w:pPr>
        <w:pStyle w:val="Tekstpodstawowy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20E3B" w:rsidRDefault="00820E3B" w:rsidP="00820E3B">
      <w:pPr>
        <w:pStyle w:val="Tekstpodstawowy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20E3B" w:rsidRPr="00CB014D" w:rsidRDefault="00820E3B" w:rsidP="00820E3B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CB014D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820E3B" w:rsidRPr="00CB014D" w:rsidRDefault="00820E3B" w:rsidP="00820E3B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CB014D">
        <w:rPr>
          <w:rFonts w:ascii="Times New Roman" w:hAnsi="Times New Roman" w:cs="Times New Roman"/>
          <w:b/>
          <w:bCs/>
          <w:sz w:val="24"/>
          <w:szCs w:val="24"/>
        </w:rPr>
        <w:t xml:space="preserve">Zaoferowane materiały winny być </w:t>
      </w:r>
      <w:r w:rsidRPr="00D03622">
        <w:rPr>
          <w:rFonts w:ascii="Times New Roman" w:hAnsi="Times New Roman" w:cs="Times New Roman"/>
          <w:b/>
          <w:bCs/>
          <w:sz w:val="24"/>
          <w:szCs w:val="24"/>
          <w:u w:val="single"/>
        </w:rPr>
        <w:t>b. dobrej jakości.</w:t>
      </w:r>
    </w:p>
    <w:p w:rsidR="00820E3B" w:rsidRDefault="00820E3B" w:rsidP="00820E3B">
      <w:pPr>
        <w:pStyle w:val="Tekstpodstawowy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</w:t>
      </w:r>
    </w:p>
    <w:p w:rsidR="00F1717F" w:rsidRPr="00820E3B" w:rsidRDefault="00820E3B" w:rsidP="00820E3B">
      <w:pPr>
        <w:pStyle w:val="Tekstpodstawowy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Podpis Zleceniobiorcy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sectPr w:rsidR="00F1717F" w:rsidRPr="00820E3B" w:rsidSect="00820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FA"/>
    <w:rsid w:val="0012263C"/>
    <w:rsid w:val="003B59FA"/>
    <w:rsid w:val="005849AD"/>
    <w:rsid w:val="00820E3B"/>
    <w:rsid w:val="00AA485D"/>
    <w:rsid w:val="00E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59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B59FA"/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59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B59FA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2</cp:revision>
  <dcterms:created xsi:type="dcterms:W3CDTF">2016-04-14T12:45:00Z</dcterms:created>
  <dcterms:modified xsi:type="dcterms:W3CDTF">2016-04-14T12:45:00Z</dcterms:modified>
</cp:coreProperties>
</file>