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Pr="00806ED5" w:rsidRDefault="002568F8" w:rsidP="0068736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Znak   31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/2017 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1B7F48">
        <w:rPr>
          <w:rFonts w:ascii="Times New Roman" w:hAnsi="Times New Roman" w:cs="Times New Roman"/>
          <w:b/>
          <w:sz w:val="24"/>
          <w:szCs w:val="24"/>
          <w:lang w:eastAsia="pl-PL"/>
        </w:rPr>
        <w:tab/>
        <w:t>Radom, dnia 12</w:t>
      </w:r>
      <w:r w:rsidR="00687369">
        <w:rPr>
          <w:rFonts w:ascii="Times New Roman" w:hAnsi="Times New Roman" w:cs="Times New Roman"/>
          <w:b/>
          <w:sz w:val="24"/>
          <w:szCs w:val="24"/>
          <w:lang w:eastAsia="pl-PL"/>
        </w:rPr>
        <w:t>.01.2018 r.</w:t>
      </w:r>
    </w:p>
    <w:p w:rsidR="00687369" w:rsidRDefault="00687369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D1A99" w:rsidRPr="00806ED5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PPUH „RADKOM” Sp. z o. o. </w:t>
      </w:r>
    </w:p>
    <w:p w:rsidR="008D1A99" w:rsidRPr="00806ED5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4794" w:rsidRPr="00806ED5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D1A99" w:rsidRPr="00806ED5" w:rsidRDefault="008D1A99" w:rsidP="00806ED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687369" w:rsidRDefault="00687369" w:rsidP="0068736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WYJAŚNIENIE TRESCI SPECYFIKACJI ISTOTNYCH 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WARUNKÓW ZAMÓWIENIA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Dotyczy: postępowanie o udzielenie zamówienia publicznego w przetargu nieograniczonym o wartości przekraczającej 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wyrażoną w zł równowartość kwoty              209 000 euro pn. </w:t>
      </w:r>
      <w:r w:rsidRPr="00806ED5">
        <w:rPr>
          <w:rFonts w:ascii="Times New Roman" w:eastAsia="MS Mincho" w:hAnsi="Times New Roman" w:cs="Times New Roman"/>
          <w:b/>
          <w:lang w:eastAsia="pl-PL"/>
        </w:rPr>
        <w:t>„Zaprojektowanie i budowa hali na potrzeby linii do produkcji paliwa alternatywnego RDF na terenie funkcjonującego Zakładu Utylizacji Odpadów Komunalnych w Radomiu”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znak sprawy 31/2017.</w:t>
      </w:r>
    </w:p>
    <w:p w:rsidR="00687369" w:rsidRDefault="00806ED5" w:rsidP="001B7F48">
      <w:pPr>
        <w:pStyle w:val="Akapitzlist"/>
        <w:ind w:left="0" w:firstLine="708"/>
        <w:jc w:val="both"/>
        <w:rPr>
          <w:sz w:val="22"/>
          <w:szCs w:val="22"/>
        </w:rPr>
      </w:pPr>
      <w:r w:rsidRPr="00806ED5">
        <w:rPr>
          <w:sz w:val="22"/>
          <w:szCs w:val="22"/>
        </w:rPr>
        <w:t>W</w:t>
      </w:r>
      <w:r w:rsidR="00687369">
        <w:rPr>
          <w:sz w:val="22"/>
          <w:szCs w:val="22"/>
        </w:rPr>
        <w:t xml:space="preserve"> związku z poniższymi pytaniami</w:t>
      </w:r>
      <w:r w:rsidRPr="00806ED5">
        <w:rPr>
          <w:sz w:val="22"/>
          <w:szCs w:val="22"/>
        </w:rPr>
        <w:t xml:space="preserve"> dotyczącym treści Specyfikacji Istotnych Warunków Zamówienia Zamawiający na podstawie art. 38 ust. 2 ustawy z dnia 29 stycznia 2004 - Prawo zamówień publicznych (tekst jednolity: Dz. U z 2017 r. poz. 1579 ze zm.)  PPUH „RADKOM” </w:t>
      </w:r>
      <w:r w:rsidR="00687369">
        <w:rPr>
          <w:sz w:val="22"/>
          <w:szCs w:val="22"/>
        </w:rPr>
        <w:t xml:space="preserve">              </w:t>
      </w:r>
      <w:r w:rsidRPr="00806ED5">
        <w:rPr>
          <w:sz w:val="22"/>
          <w:szCs w:val="22"/>
        </w:rPr>
        <w:t>Sp.  z o. o. udziela poniższych wyjaśnień:</w:t>
      </w:r>
    </w:p>
    <w:p w:rsidR="001B7F48" w:rsidRPr="001B7F48" w:rsidRDefault="001B7F48" w:rsidP="001B7F48">
      <w:pPr>
        <w:pStyle w:val="Akapitzlist"/>
        <w:ind w:left="0" w:firstLine="708"/>
        <w:jc w:val="both"/>
        <w:rPr>
          <w:sz w:val="22"/>
          <w:szCs w:val="22"/>
        </w:rPr>
      </w:pP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B7F48">
        <w:rPr>
          <w:rFonts w:ascii="Times New Roman" w:eastAsia="Times New Roman" w:hAnsi="Times New Roman" w:cs="Times New Roman"/>
          <w:b/>
          <w:u w:val="single"/>
          <w:lang w:eastAsia="ar-SA"/>
        </w:rPr>
        <w:t>Pytanie nr 1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 xml:space="preserve">Zgodnie z wytycznymi instalacyjno-budowlanymi zawartymi w punkcie 4.1. Projektowanie – PFU str. 5 wymiary maksymalne nowoprojektowanej hali wynoszą: dł.50m, szer. </w:t>
      </w:r>
      <w:bookmarkStart w:id="0" w:name="_GoBack"/>
      <w:bookmarkEnd w:id="0"/>
      <w:r w:rsidRPr="001B7F48">
        <w:rPr>
          <w:rFonts w:ascii="Times New Roman" w:eastAsia="Times New Roman" w:hAnsi="Times New Roman" w:cs="Times New Roman"/>
          <w:lang w:eastAsia="ar-SA"/>
        </w:rPr>
        <w:t xml:space="preserve">24m natomiast na str. 15 pkt 6.1 Wymagania ogólne – „Zamawiający oczekuje zbudowania hali o maksymalnych wymiarach </w:t>
      </w:r>
      <w:r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1B7F48">
        <w:rPr>
          <w:rFonts w:ascii="Times New Roman" w:eastAsia="Times New Roman" w:hAnsi="Times New Roman" w:cs="Times New Roman"/>
          <w:lang w:eastAsia="ar-SA"/>
        </w:rPr>
        <w:t>w świetle (dł. X szer. X wys.) tj. 54x24x12. Wobec rozbieżności obu zapisów prosimy o wyjaśnienie, które z podanych wymiarów są prawidłowe.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Odpowiedź: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Zamawiający określa, iż wymiary nowo projektowanej hali mają wynosić 50 x 24 x 12 m.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B7F48">
        <w:rPr>
          <w:rFonts w:ascii="Times New Roman" w:eastAsia="Times New Roman" w:hAnsi="Times New Roman" w:cs="Times New Roman"/>
          <w:b/>
          <w:u w:val="single"/>
          <w:lang w:eastAsia="ar-SA"/>
        </w:rPr>
        <w:t>Pytanie nr 2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Prosimy o potwierdzenie, że wymagana lokalizacja nowoprojektowanej hali na potrzeby linii do produkcji paliwa alternatywnego RDF to obszar pomiędzy budynkiem administracyjn0socjalnym (obiekt nr 4), a zapleczem technologiczno-warsztatowym (obiekt nr 13).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7F4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Odpowiedź: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Zamawiający potwierdza, iż lokalizacja nowoprojektowanej hali to obszar po</w:t>
      </w:r>
      <w:r w:rsidR="00C24C05">
        <w:rPr>
          <w:rFonts w:ascii="Times New Roman" w:eastAsia="Times New Roman" w:hAnsi="Times New Roman" w:cs="Times New Roman"/>
          <w:lang w:eastAsia="ar-SA"/>
        </w:rPr>
        <w:t>między budynkiem administracyjno</w:t>
      </w:r>
      <w:r w:rsidRPr="001B7F48">
        <w:rPr>
          <w:rFonts w:ascii="Times New Roman" w:eastAsia="Times New Roman" w:hAnsi="Times New Roman" w:cs="Times New Roman"/>
          <w:lang w:eastAsia="ar-SA"/>
        </w:rPr>
        <w:t>socjalnym (obiekt nr 4), a zapleczem technologiczno-warsztatowym (obiekt nr 13).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B7F48">
        <w:rPr>
          <w:rFonts w:ascii="Times New Roman" w:eastAsia="Times New Roman" w:hAnsi="Times New Roman" w:cs="Times New Roman"/>
          <w:b/>
          <w:u w:val="single"/>
          <w:lang w:eastAsia="ar-SA"/>
        </w:rPr>
        <w:t>Pytanie nr 3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Zgodnie z zapisem PFU str. 16 Zamawiający wymaga: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- docieplenie dachu hali z rdzeniem  z wełny mineralnej – płyta PIR 12cm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 xml:space="preserve">Natomiast na tej samej stronie w punkcie 6.2. Roboty budowlano-konstrukcyjne </w:t>
      </w:r>
      <w:r w:rsidRPr="001B7F48">
        <w:rPr>
          <w:rFonts w:ascii="Times New Roman" w:eastAsia="Times New Roman" w:hAnsi="Times New Roman" w:cs="Times New Roman"/>
          <w:u w:val="single"/>
          <w:lang w:eastAsia="ar-SA"/>
        </w:rPr>
        <w:t xml:space="preserve">Wykończenie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            </w:t>
      </w:r>
      <w:r w:rsidRPr="001B7F48">
        <w:rPr>
          <w:rFonts w:ascii="Times New Roman" w:eastAsia="Times New Roman" w:hAnsi="Times New Roman" w:cs="Times New Roman"/>
          <w:u w:val="single"/>
          <w:lang w:eastAsia="ar-SA"/>
        </w:rPr>
        <w:t>i okładzina zewnętrzna ścian</w:t>
      </w:r>
      <w:r w:rsidRPr="001B7F48">
        <w:rPr>
          <w:rFonts w:ascii="Times New Roman" w:eastAsia="Times New Roman" w:hAnsi="Times New Roman" w:cs="Times New Roman"/>
          <w:lang w:eastAsia="ar-SA"/>
        </w:rPr>
        <w:t xml:space="preserve"> Zamawiający umieścił następujący zapis: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u w:val="single"/>
          <w:lang w:eastAsia="ar-SA"/>
        </w:rPr>
        <w:t>Dach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Dach hali RDF, warstwy od góry:</w:t>
      </w:r>
    </w:p>
    <w:p w:rsidR="001B7F48" w:rsidRPr="001B7F48" w:rsidRDefault="001B7F48" w:rsidP="001B7F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Membrana PCV</w:t>
      </w:r>
    </w:p>
    <w:p w:rsidR="001B7F48" w:rsidRPr="001B7F48" w:rsidRDefault="001B7F48" w:rsidP="001B7F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Wełna mineralna odpowiedniej twardości</w:t>
      </w:r>
    </w:p>
    <w:p w:rsidR="001B7F48" w:rsidRPr="001B7F48" w:rsidRDefault="001B7F48" w:rsidP="001B7F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Folia paroizolacyjna</w:t>
      </w:r>
    </w:p>
    <w:p w:rsidR="001B7F48" w:rsidRPr="001B7F48" w:rsidRDefault="001B7F48" w:rsidP="001B7F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Blacha trapezowa</w:t>
      </w:r>
    </w:p>
    <w:p w:rsidR="001B7F48" w:rsidRPr="001B7F48" w:rsidRDefault="001B7F48" w:rsidP="001B7F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Płatwie stalowe</w:t>
      </w:r>
    </w:p>
    <w:p w:rsidR="001B7F48" w:rsidRPr="001B7F48" w:rsidRDefault="001B7F48" w:rsidP="001B7F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Konstrukcja stalowa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F48">
        <w:rPr>
          <w:rFonts w:ascii="Times New Roman" w:eastAsia="Times New Roman" w:hAnsi="Times New Roman" w:cs="Times New Roman"/>
          <w:lang w:eastAsia="pl-PL"/>
        </w:rPr>
        <w:lastRenderedPageBreak/>
        <w:t>Prosimy o jednoznaczne określenie, czy Zamawiający wymaga zastosowania jako docieplenia dachu hali płyt PIR czy też wełny mineralnej wg rozwiązania w punkcie 6.2.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7F4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Odpowiedź: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Zamawiający informuje, iż podtrzymuje zapisy punku 6.2.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B7F48">
        <w:rPr>
          <w:rFonts w:ascii="Times New Roman" w:eastAsia="Times New Roman" w:hAnsi="Times New Roman" w:cs="Times New Roman"/>
          <w:b/>
          <w:u w:val="single"/>
          <w:lang w:eastAsia="ar-SA"/>
        </w:rPr>
        <w:t>Pytanie nr 4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 xml:space="preserve">Zgodnie z zapisem PFU str. 5 w punkcie 4.1 Projektowanie Wytyczne instalacyjno-budowlane Zamawiający wymaga doświetlenia hali poprzez okna z poliwęglanu w konstrukcji aluminiowej zamocowane w połaci dachowej, natomiast na str. 17 niniejszego dokumentu </w:t>
      </w:r>
      <w:r w:rsidRPr="001B7F48">
        <w:rPr>
          <w:rFonts w:ascii="Times New Roman" w:eastAsia="Times New Roman" w:hAnsi="Times New Roman" w:cs="Times New Roman"/>
          <w:u w:val="single"/>
          <w:lang w:eastAsia="ar-SA"/>
        </w:rPr>
        <w:t xml:space="preserve">Stolarka okienna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                     </w:t>
      </w:r>
      <w:r w:rsidRPr="001B7F48">
        <w:rPr>
          <w:rFonts w:ascii="Times New Roman" w:eastAsia="Times New Roman" w:hAnsi="Times New Roman" w:cs="Times New Roman"/>
          <w:u w:val="single"/>
          <w:lang w:eastAsia="ar-SA"/>
        </w:rPr>
        <w:t xml:space="preserve">i świetliki dachowe </w:t>
      </w:r>
      <w:r w:rsidRPr="001B7F48">
        <w:rPr>
          <w:rFonts w:ascii="Times New Roman" w:eastAsia="Times New Roman" w:hAnsi="Times New Roman" w:cs="Times New Roman"/>
          <w:lang w:eastAsia="ar-SA"/>
        </w:rPr>
        <w:t>Zamawiający w celu doświetlenia hali wymaga okien z tworzywa PCV mocowanych na stałe, szklenie podwójne… Prosimy o jednoznacznie określenie wymaganego przez Zamawiającego sposobu doświetlenia hali.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Odpowiedź: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 xml:space="preserve">Zamawiający informuje, iż wymaga doświetlenia hali poprzez okna z  poliwęglanu w konstrukcji aluminiowej.  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B7F48">
        <w:rPr>
          <w:rFonts w:ascii="Times New Roman" w:eastAsia="Times New Roman" w:hAnsi="Times New Roman" w:cs="Times New Roman"/>
          <w:b/>
          <w:u w:val="single"/>
          <w:lang w:eastAsia="ar-SA"/>
        </w:rPr>
        <w:t>Pytanie nr 5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B7F48">
        <w:rPr>
          <w:rFonts w:ascii="Times New Roman" w:eastAsia="Times New Roman" w:hAnsi="Times New Roman" w:cs="Times New Roman"/>
          <w:lang w:eastAsia="ar-SA"/>
        </w:rPr>
        <w:t>Prosimy o wyjaśnienie z czego wynika wymóg umieszczony w PFU str. 17 dotyczący odporności ogniowej bram i stolarki drzwiowej zewnętrznej – El 30 lub El60 oraz drzwi wewnętrznych El30. Czy zapis ten dotyczy zamknięć w każdego rodzaju ścianie czy też zgodnie z §232.4 Warunków technicznych jakim powinny odpowiadać budynki i ich usytuowanie – tylko zamknięć znajdujących się w elementach oddzielenia przeciwpożarowego?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Odpowiedź:</w:t>
      </w:r>
    </w:p>
    <w:p w:rsidR="001B7F48" w:rsidRPr="001B7F48" w:rsidRDefault="001B7F48" w:rsidP="001B7F48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7F48">
        <w:rPr>
          <w:rFonts w:ascii="Times New Roman" w:eastAsia="Times New Roman" w:hAnsi="Times New Roman" w:cs="Times New Roman"/>
          <w:lang w:eastAsia="pl-PL"/>
        </w:rPr>
        <w:t>Zamawiający informuje, iż rezygnuje z drzwi wewnętrznych. Hala jest jako jedna strefa pożarowa.</w:t>
      </w: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1B7F48" w:rsidRPr="001B7F48" w:rsidRDefault="001B7F48" w:rsidP="001B7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Pytanie nr 6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F48">
        <w:rPr>
          <w:rFonts w:ascii="Times New Roman" w:eastAsia="Times New Roman" w:hAnsi="Times New Roman" w:cs="Times New Roman"/>
          <w:color w:val="000000"/>
          <w:lang w:eastAsia="pl-PL"/>
        </w:rPr>
        <w:t>Zwracamy się z uprzejmą prośbą o przedłużenie terminu składania ofert co najmniej do dnia 02.02.2018 r. ze względu na:</w:t>
      </w:r>
    </w:p>
    <w:p w:rsidR="001B7F48" w:rsidRPr="001B7F48" w:rsidRDefault="001B7F48" w:rsidP="001B7F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F48">
        <w:rPr>
          <w:rFonts w:ascii="Times New Roman" w:eastAsia="Times New Roman" w:hAnsi="Times New Roman" w:cs="Times New Roman"/>
          <w:color w:val="000000"/>
          <w:lang w:eastAsia="pl-PL"/>
        </w:rPr>
        <w:t>Szereg nieścisłości w zapisach PFU, które uniemożliwiają przygotowanie oferty technicznej;</w:t>
      </w:r>
    </w:p>
    <w:p w:rsidR="001B7F48" w:rsidRPr="001B7F48" w:rsidRDefault="001B7F48" w:rsidP="001B7F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F48">
        <w:rPr>
          <w:rFonts w:ascii="Times New Roman" w:eastAsia="Times New Roman" w:hAnsi="Times New Roman" w:cs="Times New Roman"/>
          <w:color w:val="000000"/>
          <w:lang w:eastAsia="pl-PL"/>
        </w:rPr>
        <w:t>Rozbieżności w dokumentacji przetargowej, które uwidoczniły się po odbyciu wizji lokalnej w dniu 10.01.2018 r.</w:t>
      </w:r>
    </w:p>
    <w:p w:rsidR="001B7F48" w:rsidRPr="001B7F48" w:rsidRDefault="001B7F48" w:rsidP="001B7F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F48">
        <w:rPr>
          <w:rFonts w:ascii="Times New Roman" w:eastAsia="Times New Roman" w:hAnsi="Times New Roman" w:cs="Times New Roman"/>
          <w:color w:val="000000"/>
          <w:lang w:eastAsia="pl-PL"/>
        </w:rPr>
        <w:t>Brak odpowiedzi Zamawiającego na dzień 10.01.2018 r., które będą miały bezpośredni wpływ na zakres oferty.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F48">
        <w:rPr>
          <w:rFonts w:ascii="Times New Roman" w:eastAsia="Times New Roman" w:hAnsi="Times New Roman" w:cs="Times New Roman"/>
          <w:color w:val="000000"/>
          <w:lang w:eastAsia="pl-PL"/>
        </w:rPr>
        <w:t>Chcemy podkreślić, ze nawet doświadczony wykonawca chcąc złożyć rzetelną i konkurencyjną cenowo ofertę zmuszony jest bardzo dokładnie przeanalizować dokumentację przetargową co wymaga długotrwałego nakładu pracy.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7F4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Odpowiedź:</w:t>
      </w:r>
    </w:p>
    <w:p w:rsidR="001B7F48" w:rsidRPr="001B7F48" w:rsidRDefault="001B7F48" w:rsidP="001B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7F48">
        <w:rPr>
          <w:rFonts w:ascii="Times New Roman" w:eastAsia="Times New Roman" w:hAnsi="Times New Roman" w:cs="Times New Roman"/>
          <w:color w:val="000000"/>
          <w:lang w:eastAsia="pl-PL"/>
        </w:rPr>
        <w:t>Zamawiający informuje, iż nie wyraża zgody na przedłużenie terminu składania ofert.</w:t>
      </w:r>
    </w:p>
    <w:p w:rsidR="001B7F48" w:rsidRPr="001B7F48" w:rsidRDefault="001B7F48" w:rsidP="001B7F48">
      <w:pPr>
        <w:jc w:val="both"/>
      </w:pPr>
    </w:p>
    <w:p w:rsidR="0025078B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806ED5" w:rsidRPr="00806ED5" w:rsidRDefault="00806ED5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25078B" w:rsidRPr="00806ED5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Kierownik Zamawiającego</w:t>
      </w:r>
    </w:p>
    <w:p w:rsidR="0025078B" w:rsidRPr="00806ED5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25078B" w:rsidRPr="00806ED5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Zbigniew Banaszkiewicz – Wiceprezes Zarządu</w:t>
      </w:r>
    </w:p>
    <w:p w:rsidR="0025078B" w:rsidRPr="00806ED5" w:rsidRDefault="0025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078B" w:rsidRPr="00806ED5" w:rsidSect="00806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abstractNum w:abstractNumId="1">
    <w:nsid w:val="06D545C6"/>
    <w:multiLevelType w:val="hybridMultilevel"/>
    <w:tmpl w:val="1BF4D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7FC"/>
    <w:multiLevelType w:val="hybridMultilevel"/>
    <w:tmpl w:val="BB869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B2B6F"/>
    <w:multiLevelType w:val="hybridMultilevel"/>
    <w:tmpl w:val="8F3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A5C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DC8"/>
    <w:multiLevelType w:val="hybridMultilevel"/>
    <w:tmpl w:val="B32C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F3B08"/>
    <w:multiLevelType w:val="hybridMultilevel"/>
    <w:tmpl w:val="BA2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1B7F48"/>
    <w:rsid w:val="0025078B"/>
    <w:rsid w:val="002568F8"/>
    <w:rsid w:val="00324794"/>
    <w:rsid w:val="004159F7"/>
    <w:rsid w:val="00493A11"/>
    <w:rsid w:val="00660DC7"/>
    <w:rsid w:val="00687369"/>
    <w:rsid w:val="00794667"/>
    <w:rsid w:val="00806ED5"/>
    <w:rsid w:val="00872179"/>
    <w:rsid w:val="008D1A99"/>
    <w:rsid w:val="00907633"/>
    <w:rsid w:val="00933CA0"/>
    <w:rsid w:val="00A7018F"/>
    <w:rsid w:val="00C24C05"/>
    <w:rsid w:val="00C71DE1"/>
    <w:rsid w:val="00D124E7"/>
    <w:rsid w:val="00D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279C-BC24-4425-A112-6AC72EE3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4</cp:revision>
  <cp:lastPrinted>2018-01-12T06:37:00Z</cp:lastPrinted>
  <dcterms:created xsi:type="dcterms:W3CDTF">2018-01-12T06:14:00Z</dcterms:created>
  <dcterms:modified xsi:type="dcterms:W3CDTF">2018-01-12T06:44:00Z</dcterms:modified>
</cp:coreProperties>
</file>